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77C1A">
      <w:pPr>
        <w:spacing w:line="540" w:lineRule="exact"/>
        <w:rPr>
          <w:rFonts w:ascii="黑体" w:eastAsia="黑体"/>
          <w:color w:val="000000"/>
          <w:sz w:val="28"/>
          <w:szCs w:val="28"/>
        </w:rPr>
      </w:pPr>
      <w:bookmarkStart w:id="0" w:name="OLE_LINK1"/>
      <w:r>
        <w:rPr>
          <w:rFonts w:hint="eastAsia" w:ascii="黑体" w:eastAsia="黑体"/>
          <w:color w:val="000000"/>
          <w:sz w:val="28"/>
          <w:szCs w:val="28"/>
        </w:rPr>
        <w:t>附件1：</w:t>
      </w:r>
    </w:p>
    <w:bookmarkEnd w:id="0"/>
    <w:p w14:paraId="451AC533">
      <w:pPr>
        <w:spacing w:line="54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安徽国际商务职业学院</w:t>
      </w:r>
    </w:p>
    <w:p w14:paraId="4513AD54">
      <w:pPr>
        <w:spacing w:line="54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20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26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年(总第二十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七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期)毕业生就业双选会</w:t>
      </w:r>
    </w:p>
    <w:p w14:paraId="45F41218">
      <w:pPr>
        <w:spacing w:line="54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邀  请  函</w:t>
      </w:r>
    </w:p>
    <w:p w14:paraId="2814FD27">
      <w:pPr>
        <w:spacing w:line="540" w:lineRule="exact"/>
        <w:rPr>
          <w:rFonts w:ascii="仿宋_GB2312" w:eastAsia="仿宋_GB2312"/>
          <w:color w:val="000000"/>
          <w:sz w:val="32"/>
          <w:szCs w:val="32"/>
        </w:rPr>
      </w:pPr>
    </w:p>
    <w:p w14:paraId="6494F151">
      <w:pPr>
        <w:spacing w:line="54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尊敬的各用人单位领导：</w:t>
      </w:r>
    </w:p>
    <w:p w14:paraId="049D34C2"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首先感谢贵单位长期以来对我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校</w:t>
      </w:r>
      <w:r>
        <w:rPr>
          <w:rFonts w:hint="eastAsia" w:ascii="仿宋_GB2312" w:eastAsia="仿宋_GB2312"/>
          <w:color w:val="000000"/>
          <w:sz w:val="32"/>
          <w:szCs w:val="32"/>
        </w:rPr>
        <w:t>毕业生就业工作的大力支持和帮助!</w:t>
      </w:r>
    </w:p>
    <w:p w14:paraId="4F1BF58F"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安徽国际商务职业学院是安徽省内一所在商务领域有一定影响力、特色鲜明的财经类公办全日制高等职业院校。学院始建于1980年，前身为安徽省对外经济贸易学校，隶属于安徽省商务厅。</w:t>
      </w:r>
    </w:p>
    <w:p w14:paraId="7FD9BE0D">
      <w:pPr>
        <w:spacing w:line="54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2026年，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我校共有毕业生约4800人，涵盖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马克思主义学院、</w:t>
      </w:r>
      <w:bookmarkStart w:id="1" w:name="_GoBack"/>
      <w:bookmarkEnd w:id="1"/>
      <w:r>
        <w:rPr>
          <w:rFonts w:hint="eastAsia" w:ascii="仿宋_GB2312" w:eastAsia="仿宋_GB2312"/>
          <w:color w:val="000000" w:themeColor="text1"/>
          <w:sz w:val="32"/>
          <w:szCs w:val="32"/>
        </w:rPr>
        <w:t>国际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学院、财会金融学院、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数字商务学院、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信息工程学院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人工智能学院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智慧交通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学院、文化旅游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与康养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学院等多个二级学院的相关专业。为了进一步做好202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6年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相关毕业生就业工作，搭建用人单位和毕业生双向选择平台，更好地为用人单位推荐优秀人才，促进毕业生就业，我校拟举办“安徽国际商务职业学院20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年(总第二十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期)毕业生就业双选会”，诚挚邀请贵单位派员参会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现将有关事项函告如下： </w:t>
      </w:r>
    </w:p>
    <w:p w14:paraId="6F941046">
      <w:pPr>
        <w:spacing w:line="540" w:lineRule="exact"/>
        <w:ind w:firstLine="640" w:firstLineChars="20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一、会议时间和地点</w:t>
      </w:r>
    </w:p>
    <w:p w14:paraId="1E3DB808"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时 间：20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32"/>
          <w:szCs w:val="32"/>
        </w:rPr>
        <w:t>日（周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color w:val="000000"/>
          <w:sz w:val="32"/>
          <w:szCs w:val="32"/>
        </w:rPr>
        <w:t>）上午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9:00—12:00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</w:p>
    <w:p w14:paraId="3B46DDD0"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地 点：合肥市双凤经济开发区魏武路1号安徽国际商务职业学院新校区 </w:t>
      </w:r>
    </w:p>
    <w:p w14:paraId="6B5144F8">
      <w:pPr>
        <w:spacing w:line="540" w:lineRule="exact"/>
        <w:ind w:firstLine="640" w:firstLineChars="20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二、会议组织</w:t>
      </w:r>
    </w:p>
    <w:p w14:paraId="2E9F1984">
      <w:pPr>
        <w:spacing w:line="540" w:lineRule="exact"/>
        <w:ind w:firstLine="640" w:firstLineChars="200"/>
        <w:rPr>
          <w:rFonts w:ascii="仿宋_GB2312" w:eastAsia="仿宋_GB2312"/>
          <w:color w:val="000000"/>
          <w:w w:val="97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主办单位</w:t>
      </w:r>
      <w:r>
        <w:rPr>
          <w:rFonts w:hint="eastAsia" w:ascii="仿宋_GB2312" w:eastAsia="仿宋_GB2312"/>
          <w:color w:val="000000"/>
          <w:w w:val="97"/>
          <w:sz w:val="32"/>
          <w:szCs w:val="32"/>
        </w:rPr>
        <w:t>：安徽国际商务职业学院毕业生就业工作委员会</w:t>
      </w:r>
    </w:p>
    <w:p w14:paraId="2C82F67A"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承办单位：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学生处</w:t>
      </w:r>
    </w:p>
    <w:p w14:paraId="0E6211A0"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协办单位：各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学院</w:t>
      </w:r>
    </w:p>
    <w:p w14:paraId="517E00CC"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相关宣传：安徽省大中专就业服务网、安徽国际商务职业学院网站等</w:t>
      </w:r>
    </w:p>
    <w:p w14:paraId="76EDDE0E">
      <w:pPr>
        <w:spacing w:line="540" w:lineRule="exact"/>
        <w:ind w:firstLine="640" w:firstLineChars="20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 xml:space="preserve">三、参会对象 </w:t>
      </w:r>
    </w:p>
    <w:p w14:paraId="604ADF85">
      <w:pPr>
        <w:spacing w:line="540" w:lineRule="exact"/>
        <w:ind w:firstLine="643" w:firstLineChars="200"/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参会单位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：提供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公共事业类、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国际贸易类、工商管理类、市场营销类、文化教育类、计算机服务类、财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金融类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、旅游类、公共事业类、电子商务类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等相关就业岗位的省内外企业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。</w:t>
      </w:r>
    </w:p>
    <w:p w14:paraId="440B7AE5">
      <w:pPr>
        <w:spacing w:line="540" w:lineRule="exact"/>
        <w:ind w:firstLine="643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2.参会学生</w:t>
      </w:r>
      <w:r>
        <w:rPr>
          <w:rFonts w:hint="eastAsia" w:ascii="仿宋_GB2312" w:eastAsia="仿宋_GB2312"/>
          <w:color w:val="000000"/>
          <w:sz w:val="32"/>
          <w:szCs w:val="32"/>
        </w:rPr>
        <w:t>：以安徽国际商务职业学院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届毕业生为主体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部分2026届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毕业生参加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保持合理间隔距离，有序参与应聘。</w:t>
      </w:r>
    </w:p>
    <w:p w14:paraId="18658AD4">
      <w:pPr>
        <w:spacing w:line="54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应聘学生带好个人材料：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(1)简历、身份证、学生证；（2）成绩单、就业推荐表及复印件等材料；（3）相关证书复印件。</w:t>
      </w:r>
    </w:p>
    <w:p w14:paraId="526A12B2">
      <w:pPr>
        <w:spacing w:line="54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四、参会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方式</w:t>
      </w:r>
      <w:r>
        <w:rPr>
          <w:rFonts w:hint="eastAsia" w:ascii="黑体" w:eastAsia="黑体"/>
          <w:color w:val="000000"/>
          <w:sz w:val="32"/>
          <w:szCs w:val="32"/>
        </w:rPr>
        <w:t>：</w:t>
      </w:r>
    </w:p>
    <w:p w14:paraId="7D4D9D7B">
      <w:pPr>
        <w:spacing w:line="54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1.单位报名：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instrText xml:space="preserve"> = 1 \* GB3 \* MERGEFORMAT </w:instrTex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①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.5月7日—5月26日通过线上报名</w:t>
      </w:r>
    </w:p>
    <w:p w14:paraId="1E182943">
      <w:pPr>
        <w:spacing w:line="540" w:lineRule="exact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（https://yun.ahbys.com/Company/login.aspx），具体操作方式详见《安徽省大学生就业服务平台操作手册》（附件2）。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instrText xml:space="preserve"> = 2 \* GB3 \* MERGEFORMAT </w:instrTex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②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.校企合作、实习或就业基地等单位直接联系各学院报名。</w:t>
      </w:r>
    </w:p>
    <w:p w14:paraId="17227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2.招聘活动不收取任何费用，面向有人才招聘需求的各类企业。单位自带易拉宝等宣传材料，摆放在招聘现场指定位置。</w:t>
      </w:r>
    </w:p>
    <w:p w14:paraId="22EBC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3.进校前，通过线上报名审核通过的单位发送《用人单位招聘活动回执》（附件3）至邮箱sc66319788@sina.com。</w:t>
      </w:r>
    </w:p>
    <w:p w14:paraId="6DE0B67A">
      <w:pPr>
        <w:spacing w:line="54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4.如遇不可抗力等因素，将视情况对招聘活动进行调整。</w:t>
      </w:r>
    </w:p>
    <w:p w14:paraId="24BE2969">
      <w:pPr>
        <w:spacing w:line="54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eastAsia="黑体"/>
          <w:color w:val="000000"/>
          <w:sz w:val="32"/>
          <w:szCs w:val="32"/>
        </w:rPr>
        <w:t>、联系方式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黑体" w:eastAsia="黑体"/>
          <w:color w:val="000000"/>
          <w:sz w:val="32"/>
          <w:szCs w:val="32"/>
        </w:rPr>
        <w:t>毕业生专业</w:t>
      </w:r>
      <w:r>
        <w:rPr>
          <w:rFonts w:hint="eastAsia" w:ascii="黑体" w:eastAsia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eastAsia="黑体"/>
          <w:color w:val="000000"/>
          <w:sz w:val="32"/>
          <w:szCs w:val="32"/>
        </w:rPr>
        <w:t>生源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情况</w:t>
      </w:r>
    </w:p>
    <w:tbl>
      <w:tblPr>
        <w:tblStyle w:val="4"/>
        <w:tblW w:w="53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2430"/>
        <w:gridCol w:w="630"/>
        <w:gridCol w:w="690"/>
        <w:gridCol w:w="795"/>
        <w:gridCol w:w="1935"/>
      </w:tblGrid>
      <w:tr w14:paraId="26AB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F8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2027届毕业生信息一览表</w:t>
            </w:r>
          </w:p>
        </w:tc>
      </w:tr>
      <w:tr w14:paraId="7A898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学制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0B21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国际商学院（862人）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0551-66319903</w:t>
            </w:r>
          </w:p>
        </w:tc>
      </w:tr>
      <w:tr w14:paraId="2FC1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8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1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F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F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F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FC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5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9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29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D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1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D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9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5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A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E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3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E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财会金融学院（716人）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0551-66319932</w:t>
            </w:r>
          </w:p>
        </w:tc>
      </w:tr>
      <w:tr w14:paraId="358E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D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4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7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D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1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29F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1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8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3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7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8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1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数字商务学院（1016人）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0551-66319827</w:t>
            </w:r>
          </w:p>
        </w:tc>
      </w:tr>
      <w:tr w14:paraId="66F2C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D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8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D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7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B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31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8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B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C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D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3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0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E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1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5A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7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6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2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文化旅游与康养学院（592人）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0551-66319937</w:t>
            </w:r>
          </w:p>
        </w:tc>
      </w:tr>
      <w:tr w14:paraId="386B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8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8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BFA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9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5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00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5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E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B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5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D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1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B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7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A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9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3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9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信息工程学院(人工智能学院）（1071人）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0551-66319923</w:t>
            </w:r>
          </w:p>
        </w:tc>
      </w:tr>
      <w:tr w14:paraId="6A75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5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D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3F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A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9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C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5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4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94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A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1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C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2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8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E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6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8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27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E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D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141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2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7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B2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8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6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C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智慧交通学院（391人）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0551-66319910</w:t>
            </w:r>
          </w:p>
        </w:tc>
      </w:tr>
      <w:tr w14:paraId="6E92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4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E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7B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B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4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D5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1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D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8B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F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5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6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9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221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4648人</w:t>
            </w:r>
          </w:p>
        </w:tc>
      </w:tr>
    </w:tbl>
    <w:p w14:paraId="4F55DD17">
      <w:pPr>
        <w:spacing w:line="54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</w:rPr>
      </w:pPr>
    </w:p>
    <w:p w14:paraId="08C91310">
      <w:pPr>
        <w:spacing w:line="540" w:lineRule="exact"/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办公地址：合肥市双凤工业园凤麟大道与魏武路交汇处安徽国际商务职业学院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学生处就业指导中心</w:t>
      </w:r>
    </w:p>
    <w:p w14:paraId="1EB425CD">
      <w:pPr>
        <w:spacing w:line="540" w:lineRule="exact"/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联 系 人：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吕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老师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郑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老师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 xml:space="preserve">  罗老师</w:t>
      </w:r>
    </w:p>
    <w:p w14:paraId="7C46BBDF">
      <w:pPr>
        <w:spacing w:line="540" w:lineRule="exact"/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联系电话：0551-66319788、66319851</w:t>
      </w:r>
    </w:p>
    <w:p w14:paraId="5F96DBE6">
      <w:pPr>
        <w:spacing w:line="54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网    址：https://cxcyxy.ahiib.edu.cn</w:t>
      </w:r>
    </w:p>
    <w:p w14:paraId="6030750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30804B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RjODgwMmMwYzNlMTk0NjJjMjVkMDliZGVjZDkwODMifQ=="/>
  </w:docVars>
  <w:rsids>
    <w:rsidRoot w:val="001E340C"/>
    <w:rsid w:val="000513FD"/>
    <w:rsid w:val="000C1040"/>
    <w:rsid w:val="000E4261"/>
    <w:rsid w:val="000F682C"/>
    <w:rsid w:val="00110741"/>
    <w:rsid w:val="0019325A"/>
    <w:rsid w:val="001A6B65"/>
    <w:rsid w:val="001E340C"/>
    <w:rsid w:val="002F28AD"/>
    <w:rsid w:val="003162F9"/>
    <w:rsid w:val="00347108"/>
    <w:rsid w:val="00435ABE"/>
    <w:rsid w:val="004D3A29"/>
    <w:rsid w:val="004E5C00"/>
    <w:rsid w:val="00570CC2"/>
    <w:rsid w:val="005810A6"/>
    <w:rsid w:val="00594F02"/>
    <w:rsid w:val="00595DE2"/>
    <w:rsid w:val="005E34B5"/>
    <w:rsid w:val="006005B6"/>
    <w:rsid w:val="006639F7"/>
    <w:rsid w:val="006670BA"/>
    <w:rsid w:val="006C2F92"/>
    <w:rsid w:val="006C71B9"/>
    <w:rsid w:val="00746596"/>
    <w:rsid w:val="0080447A"/>
    <w:rsid w:val="00844706"/>
    <w:rsid w:val="008F26A9"/>
    <w:rsid w:val="00A510DE"/>
    <w:rsid w:val="00AC1AA2"/>
    <w:rsid w:val="00AC3425"/>
    <w:rsid w:val="00AF274C"/>
    <w:rsid w:val="00B32C24"/>
    <w:rsid w:val="00B43CE4"/>
    <w:rsid w:val="00B96254"/>
    <w:rsid w:val="00BC2C6B"/>
    <w:rsid w:val="00C31884"/>
    <w:rsid w:val="00C65F02"/>
    <w:rsid w:val="00CD2366"/>
    <w:rsid w:val="00D75CE0"/>
    <w:rsid w:val="00D809EF"/>
    <w:rsid w:val="00E13406"/>
    <w:rsid w:val="00E515CF"/>
    <w:rsid w:val="00EA22EB"/>
    <w:rsid w:val="00EC430A"/>
    <w:rsid w:val="00EC515D"/>
    <w:rsid w:val="00EC781A"/>
    <w:rsid w:val="00EE3799"/>
    <w:rsid w:val="00F02BF2"/>
    <w:rsid w:val="00F11FCB"/>
    <w:rsid w:val="00F87978"/>
    <w:rsid w:val="00FA3425"/>
    <w:rsid w:val="01763BCE"/>
    <w:rsid w:val="048B3E34"/>
    <w:rsid w:val="055F7E90"/>
    <w:rsid w:val="073E518E"/>
    <w:rsid w:val="0BF30FFB"/>
    <w:rsid w:val="0BF8779C"/>
    <w:rsid w:val="0C6E7153"/>
    <w:rsid w:val="0DCE6FD7"/>
    <w:rsid w:val="12EB26D1"/>
    <w:rsid w:val="1510797F"/>
    <w:rsid w:val="16077093"/>
    <w:rsid w:val="16F1683A"/>
    <w:rsid w:val="178F5CBB"/>
    <w:rsid w:val="17935180"/>
    <w:rsid w:val="1AA74040"/>
    <w:rsid w:val="1B8E272A"/>
    <w:rsid w:val="1E0522D5"/>
    <w:rsid w:val="1E4F4421"/>
    <w:rsid w:val="21100E75"/>
    <w:rsid w:val="224D0174"/>
    <w:rsid w:val="225011E6"/>
    <w:rsid w:val="24D46CDA"/>
    <w:rsid w:val="25B05541"/>
    <w:rsid w:val="28686C7A"/>
    <w:rsid w:val="28C4290D"/>
    <w:rsid w:val="29E81DB0"/>
    <w:rsid w:val="2B1439D2"/>
    <w:rsid w:val="2BB95702"/>
    <w:rsid w:val="2C6E0DF5"/>
    <w:rsid w:val="2CA003EB"/>
    <w:rsid w:val="315A7B64"/>
    <w:rsid w:val="344812D3"/>
    <w:rsid w:val="37153496"/>
    <w:rsid w:val="3970476E"/>
    <w:rsid w:val="3A0F6392"/>
    <w:rsid w:val="3CE34803"/>
    <w:rsid w:val="3DCA4645"/>
    <w:rsid w:val="3E86663D"/>
    <w:rsid w:val="3EC16FF0"/>
    <w:rsid w:val="3EEE0374"/>
    <w:rsid w:val="41EF0FD3"/>
    <w:rsid w:val="43C730CB"/>
    <w:rsid w:val="44D4506E"/>
    <w:rsid w:val="46897AB5"/>
    <w:rsid w:val="48EF45ED"/>
    <w:rsid w:val="499E503D"/>
    <w:rsid w:val="4CB61BB0"/>
    <w:rsid w:val="4D753B56"/>
    <w:rsid w:val="4E131EB9"/>
    <w:rsid w:val="4FD567CD"/>
    <w:rsid w:val="50C23FAE"/>
    <w:rsid w:val="50CF1F80"/>
    <w:rsid w:val="52152CF9"/>
    <w:rsid w:val="558465DA"/>
    <w:rsid w:val="560F1B84"/>
    <w:rsid w:val="56261A10"/>
    <w:rsid w:val="56E76F52"/>
    <w:rsid w:val="56EB31EB"/>
    <w:rsid w:val="579D50F9"/>
    <w:rsid w:val="57B72B52"/>
    <w:rsid w:val="5B672E84"/>
    <w:rsid w:val="5C826241"/>
    <w:rsid w:val="5D0F5AE7"/>
    <w:rsid w:val="5DFB6156"/>
    <w:rsid w:val="6362705C"/>
    <w:rsid w:val="642651E1"/>
    <w:rsid w:val="64592896"/>
    <w:rsid w:val="6667744A"/>
    <w:rsid w:val="67344378"/>
    <w:rsid w:val="692C4C4E"/>
    <w:rsid w:val="696064C8"/>
    <w:rsid w:val="696D6A5E"/>
    <w:rsid w:val="71AB7347"/>
    <w:rsid w:val="721C272C"/>
    <w:rsid w:val="724C37F3"/>
    <w:rsid w:val="75985D71"/>
    <w:rsid w:val="75A66EA3"/>
    <w:rsid w:val="7C721F09"/>
    <w:rsid w:val="7D4803EF"/>
    <w:rsid w:val="7E133501"/>
    <w:rsid w:val="7EFA1528"/>
    <w:rsid w:val="7F02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安徽国际商务职业学院</Company>
  <Pages>4</Pages>
  <Words>1491</Words>
  <Characters>1786</Characters>
  <Lines>8</Lines>
  <Paragraphs>2</Paragraphs>
  <TotalTime>1</TotalTime>
  <ScaleCrop>false</ScaleCrop>
  <LinksUpToDate>false</LinksUpToDate>
  <CharactersWithSpaces>1805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2017-04-21T01:26:00Z</dcterms:created>
  <dc:creator>王艳（小）</dc:creator>
  <cp:lastModifiedBy>刘静</cp:lastModifiedBy>
  <dcterms:modified xsi:type="dcterms:W3CDTF">2026-05-08T07:31:18Z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6C5B883BEFDA4804A1B357F253D4F824_12</vt:lpwstr>
  </property>
  <property fmtid="{D5CDD505-2E9C-101B-9397-08002B2CF9AE}" pid="4" name="KSOTemplateDocerSaveRecord">
    <vt:lpwstr>eyJoZGlkIjoiZGM3Zjc3MmE5Y2Q4MTU0YzEyNjM3ZTIyYmFmYTIxNDkiLCJ1c2VySWQiOiI0Nzg4NDkyNzcifQ==</vt:lpwstr>
  </property>
</Properties>
</file>